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Начало"/>
    <w:bookmarkEnd w:id="0"/>
    <w:p w:rsidR="009639D8" w:rsidRDefault="009639D8" w:rsidP="009639D8">
      <w:pPr>
        <w:pStyle w:val="ConsPlusTitlePage"/>
      </w:pPr>
      <w:r>
        <w:fldChar w:fldCharType="begin"/>
      </w:r>
      <w:r>
        <w:instrText xml:space="preserve"> HYPERLINK  \l "Оглавление" </w:instrText>
      </w:r>
      <w:r>
        <w:fldChar w:fldCharType="separate"/>
      </w:r>
      <w:r>
        <w:rPr>
          <w:rStyle w:val="a3"/>
          <w:rFonts w:asciiTheme="minorHAnsi" w:eastAsiaTheme="minorHAnsi" w:hAnsiTheme="minorHAnsi" w:cstheme="minorBidi"/>
          <w:sz w:val="22"/>
          <w:szCs w:val="22"/>
          <w:lang w:eastAsia="en-US"/>
        </w:rPr>
        <w:t>ПРИКАЗ 19.08.2015 N326 ТРЕБ.К ФОРМИРОВАНИЮ И ВЕДЕНИЮ РЕЕСТРА ЭКСПЕРТОВ ПБ...</w:t>
      </w:r>
      <w:r>
        <w:fldChar w:fldCharType="end"/>
      </w:r>
      <w:r>
        <w:t xml:space="preserve"> </w:t>
      </w:r>
      <w:r>
        <w:br/>
      </w:r>
    </w:p>
    <w:p w:rsidR="009639D8" w:rsidRDefault="009639D8" w:rsidP="009639D8">
      <w:pPr>
        <w:pStyle w:val="ConsPlusNormal"/>
        <w:jc w:val="both"/>
      </w:pPr>
    </w:p>
    <w:p w:rsidR="009639D8" w:rsidRDefault="009639D8" w:rsidP="009639D8">
      <w:pPr>
        <w:pStyle w:val="ConsPlusNormal"/>
        <w:keepNext/>
        <w:keepLines/>
        <w:widowControl/>
        <w:ind w:left="1701" w:right="1701"/>
        <w:jc w:val="center"/>
      </w:pPr>
      <w:r>
        <w:t>Зарегистрировано в Минюсте России 5 октября 2015 г. N 39139</w:t>
      </w:r>
    </w:p>
    <w:p w:rsidR="009639D8" w:rsidRDefault="009639D8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9639D8" w:rsidRDefault="009639D8">
      <w:pPr>
        <w:pStyle w:val="ConsPlusNormal"/>
        <w:jc w:val="both"/>
      </w:pPr>
    </w:p>
    <w:p w:rsidR="009639D8" w:rsidRDefault="009639D8">
      <w:pPr>
        <w:pStyle w:val="ConsPlusTitle"/>
        <w:jc w:val="center"/>
      </w:pPr>
      <w:r>
        <w:t>ФЕДЕРАЛЬНАЯ СЛУЖБА ПО ЭКОЛОГИЧЕСКОМУ, ТЕХНОЛОГИЧЕСКОМУ</w:t>
      </w:r>
    </w:p>
    <w:p w:rsidR="009639D8" w:rsidRDefault="009639D8">
      <w:pPr>
        <w:pStyle w:val="ConsPlusTitle"/>
        <w:jc w:val="center"/>
      </w:pPr>
      <w:r>
        <w:t>И АТОМНОМУ НАДЗОРУ</w:t>
      </w:r>
    </w:p>
    <w:p w:rsidR="009639D8" w:rsidRDefault="009639D8">
      <w:pPr>
        <w:pStyle w:val="ConsPlusTitle"/>
        <w:jc w:val="center"/>
      </w:pPr>
    </w:p>
    <w:p w:rsidR="009639D8" w:rsidRDefault="009639D8">
      <w:pPr>
        <w:pStyle w:val="ConsPlusTitle"/>
        <w:jc w:val="center"/>
      </w:pPr>
      <w:r>
        <w:t>ПРИКАЗ</w:t>
      </w:r>
    </w:p>
    <w:p w:rsidR="009639D8" w:rsidRDefault="009639D8">
      <w:pPr>
        <w:pStyle w:val="ConsPlusTitle"/>
        <w:jc w:val="center"/>
      </w:pPr>
      <w:r>
        <w:t>от 19 августа 2015 г. N 326</w:t>
      </w:r>
    </w:p>
    <w:p w:rsidR="009639D8" w:rsidRDefault="009639D8">
      <w:pPr>
        <w:pStyle w:val="ConsPlusTitle"/>
        <w:jc w:val="center"/>
      </w:pPr>
    </w:p>
    <w:p w:rsidR="009639D8" w:rsidRDefault="009639D8">
      <w:pPr>
        <w:pStyle w:val="ConsPlusTitle"/>
        <w:jc w:val="center"/>
      </w:pPr>
      <w:r>
        <w:t>ОБ УТВЕРЖДЕНИИ ТРЕБОВАНИЙ</w:t>
      </w:r>
    </w:p>
    <w:p w:rsidR="009639D8" w:rsidRDefault="009639D8">
      <w:pPr>
        <w:pStyle w:val="ConsPlusTitle"/>
        <w:jc w:val="center"/>
      </w:pPr>
      <w:r>
        <w:t>К ФОРМИРОВАНИЮ И ВЕДЕНИЮ РЕЕСТРА ЭКСПЕРТОВ В ОБЛАСТИ</w:t>
      </w:r>
    </w:p>
    <w:p w:rsidR="009639D8" w:rsidRDefault="009639D8">
      <w:pPr>
        <w:pStyle w:val="ConsPlusTitle"/>
        <w:jc w:val="center"/>
      </w:pPr>
      <w:r>
        <w:t>ПРОМЫШЛЕННОЙ БЕЗОПАСНОСТИ</w:t>
      </w:r>
    </w:p>
    <w:p w:rsidR="009639D8" w:rsidRDefault="009639D8">
      <w:pPr>
        <w:pStyle w:val="ConsPlusNormal"/>
        <w:jc w:val="center"/>
      </w:pPr>
      <w:r>
        <w:t xml:space="preserve"> </w:t>
      </w:r>
    </w:p>
    <w:p w:rsidR="009639D8" w:rsidRDefault="009639D8">
      <w:pPr>
        <w:pStyle w:val="ConsPlusNormal"/>
        <w:jc w:val="center"/>
      </w:pPr>
      <w:r>
        <w:t xml:space="preserve">(в ред. </w:t>
      </w:r>
      <w:r w:rsidRPr="009639D8">
        <w:t>Приказа</w:t>
      </w:r>
      <w:r>
        <w:t xml:space="preserve"> Ростехнадзора от 30.08.2016 N 366)</w:t>
      </w:r>
    </w:p>
    <w:p w:rsidR="009639D8" w:rsidRDefault="009639D8">
      <w:pPr>
        <w:pStyle w:val="ConsPlusNormal"/>
        <w:jc w:val="center"/>
      </w:pPr>
    </w:p>
    <w:p w:rsidR="009639D8" w:rsidRDefault="009639D8">
      <w:pPr>
        <w:pStyle w:val="ConsPlusNormal"/>
        <w:ind w:firstLine="540"/>
        <w:jc w:val="both"/>
      </w:pPr>
      <w:r>
        <w:t xml:space="preserve">Во исполнение </w:t>
      </w:r>
      <w:r w:rsidRPr="009639D8">
        <w:t>пункта 2</w:t>
      </w:r>
      <w:r>
        <w:t xml:space="preserve"> постановления Правительства Российской Федерации от 28 мая 2015 года N 509 "Об аттестации экспертов в области промышленной безопасности" (Собрание законодательства Российской Федерации, 2015, N 23, ст. 3313) приказываю:</w:t>
      </w:r>
    </w:p>
    <w:p w:rsidR="009639D8" w:rsidRDefault="009639D8">
      <w:pPr>
        <w:pStyle w:val="ConsPlusNormal"/>
        <w:ind w:firstLine="540"/>
        <w:jc w:val="both"/>
      </w:pPr>
      <w:r>
        <w:t xml:space="preserve">1. Утвердить </w:t>
      </w:r>
      <w:r w:rsidRPr="009639D8">
        <w:t>Требования</w:t>
      </w:r>
      <w:r>
        <w:t xml:space="preserve"> к формированию и ведению реестра экспертов в области промышленной безопасности согласно приложению к настоящему приказу.</w:t>
      </w:r>
    </w:p>
    <w:p w:rsidR="009639D8" w:rsidRDefault="009639D8">
      <w:pPr>
        <w:pStyle w:val="ConsPlusNormal"/>
        <w:ind w:firstLine="540"/>
        <w:jc w:val="both"/>
      </w:pPr>
      <w:r>
        <w:t>2. Правовому управлению (Ю.В. Минченко) обеспечить размещение реестра экспертов в области промышленной безопасности на официальном сайте Федеральной службы по экологическому, технологическому и атомному надзору в информационно-телекоммуникационной сети Интернет.</w:t>
      </w:r>
    </w:p>
    <w:p w:rsidR="009639D8" w:rsidRDefault="009639D8">
      <w:pPr>
        <w:pStyle w:val="ConsPlusNormal"/>
        <w:jc w:val="both"/>
      </w:pPr>
    </w:p>
    <w:p w:rsidR="009639D8" w:rsidRDefault="009639D8">
      <w:pPr>
        <w:pStyle w:val="ConsPlusNormal"/>
        <w:jc w:val="right"/>
      </w:pPr>
      <w:r>
        <w:t>Руководитель</w:t>
      </w:r>
    </w:p>
    <w:p w:rsidR="009639D8" w:rsidRPr="009639D8" w:rsidRDefault="009639D8" w:rsidP="009639D8">
      <w:pPr>
        <w:pStyle w:val="ConsPlusNormal"/>
        <w:jc w:val="right"/>
      </w:pPr>
      <w:r>
        <w:t>А.В.АЛЕШИН</w:t>
      </w:r>
    </w:p>
    <w:p w:rsidR="009639D8" w:rsidRDefault="009639D8">
      <w:pPr>
        <w:rPr>
          <w:rFonts w:ascii="Calibri" w:eastAsia="Times New Roman" w:hAnsi="Calibri" w:cs="Calibri"/>
          <w:b/>
          <w:szCs w:val="20"/>
          <w:lang w:eastAsia="ru-RU"/>
        </w:rPr>
      </w:pPr>
      <w:r>
        <w:rPr>
          <w:b/>
        </w:rPr>
        <w:br w:type="page"/>
      </w:r>
    </w:p>
    <w:p w:rsidR="009639D8" w:rsidRPr="009639D8" w:rsidRDefault="009639D8" w:rsidP="009639D8">
      <w:pPr>
        <w:pStyle w:val="ConsPlusNormal"/>
        <w:jc w:val="right"/>
        <w:rPr>
          <w:b/>
        </w:rPr>
      </w:pPr>
      <w:r w:rsidRPr="009639D8">
        <w:rPr>
          <w:b/>
        </w:rPr>
        <w:lastRenderedPageBreak/>
        <w:t>Утверждены</w:t>
      </w:r>
    </w:p>
    <w:p w:rsidR="009639D8" w:rsidRDefault="009639D8">
      <w:pPr>
        <w:pStyle w:val="ConsPlusNormal"/>
        <w:jc w:val="right"/>
      </w:pPr>
      <w:r>
        <w:t>приказом Федеральной службы</w:t>
      </w:r>
    </w:p>
    <w:p w:rsidR="009639D8" w:rsidRDefault="009639D8">
      <w:pPr>
        <w:pStyle w:val="ConsPlusNormal"/>
        <w:jc w:val="right"/>
      </w:pPr>
      <w:r>
        <w:t>по экологическому, технологическому</w:t>
      </w:r>
    </w:p>
    <w:p w:rsidR="009639D8" w:rsidRDefault="009639D8">
      <w:pPr>
        <w:pStyle w:val="ConsPlusNormal"/>
        <w:jc w:val="right"/>
      </w:pPr>
      <w:r>
        <w:t>и атомному надзору "Об утверждении</w:t>
      </w:r>
    </w:p>
    <w:p w:rsidR="009639D8" w:rsidRDefault="009639D8">
      <w:pPr>
        <w:pStyle w:val="ConsPlusNormal"/>
        <w:jc w:val="right"/>
      </w:pPr>
      <w:r>
        <w:t>Требований к формированию и ведению</w:t>
      </w:r>
    </w:p>
    <w:p w:rsidR="009639D8" w:rsidRDefault="009639D8">
      <w:pPr>
        <w:pStyle w:val="ConsPlusNormal"/>
        <w:jc w:val="right"/>
      </w:pPr>
      <w:r>
        <w:t>реестра экспертов в области</w:t>
      </w:r>
    </w:p>
    <w:p w:rsidR="009639D8" w:rsidRDefault="009639D8">
      <w:pPr>
        <w:pStyle w:val="ConsPlusNormal"/>
        <w:jc w:val="right"/>
      </w:pPr>
      <w:r>
        <w:t>промышленной безопасности"</w:t>
      </w:r>
    </w:p>
    <w:p w:rsidR="009639D8" w:rsidRDefault="009639D8">
      <w:pPr>
        <w:pStyle w:val="ConsPlusNormal"/>
        <w:jc w:val="right"/>
      </w:pPr>
      <w:r>
        <w:t>от 19 августа 2015 г. N 326</w:t>
      </w:r>
    </w:p>
    <w:p w:rsidR="009639D8" w:rsidRDefault="009639D8">
      <w:pPr>
        <w:pStyle w:val="ConsPlusNormal"/>
        <w:jc w:val="both"/>
      </w:pPr>
    </w:p>
    <w:p w:rsidR="009639D8" w:rsidRDefault="009639D8" w:rsidP="009639D8">
      <w:pPr>
        <w:pStyle w:val="ConsPlusNormal"/>
        <w:keepNext/>
        <w:keepLines/>
        <w:widowControl/>
        <w:ind w:left="1701" w:right="1701"/>
        <w:jc w:val="center"/>
        <w:outlineLvl w:val="0"/>
      </w:pPr>
      <w:r>
        <w:rPr>
          <w:b/>
        </w:rPr>
        <w:t xml:space="preserve">ТРЕБОВАНИЯ К ФОРМИРОВАНИЮ И ВЕДЕНИЮ РЕЕСТРА ЭКСПЕРТОВ В ОБЛАСТИ ПРОМЫШЛЕННОЙ БЕЗОПАСНОСТИ  </w:t>
      </w:r>
    </w:p>
    <w:p w:rsidR="009639D8" w:rsidRDefault="009639D8">
      <w:pPr>
        <w:pStyle w:val="ConsPlusNormal"/>
        <w:jc w:val="center"/>
      </w:pPr>
      <w:r>
        <w:t xml:space="preserve">(в ред. </w:t>
      </w:r>
      <w:r w:rsidRPr="009639D8">
        <w:t>Приказа</w:t>
      </w:r>
      <w:r>
        <w:t xml:space="preserve"> Ростехнадзора от 30.08.2016 N 366)</w:t>
      </w:r>
    </w:p>
    <w:p w:rsidR="009639D8" w:rsidRDefault="009639D8">
      <w:pPr>
        <w:pStyle w:val="ConsPlusNormal"/>
        <w:jc w:val="both"/>
      </w:pPr>
    </w:p>
    <w:p w:rsidR="009639D8" w:rsidRDefault="009639D8">
      <w:pPr>
        <w:pStyle w:val="ConsPlusNormal"/>
        <w:ind w:firstLine="540"/>
        <w:jc w:val="both"/>
      </w:pPr>
      <w:r>
        <w:t>1. Настоящие Требования к формированию и ведению реестра экспертов в области промышленной безопасности (далее - Требования) устанавливают порядок формирования и ведения Федеральной службой по экологическому, технологическому и атомному надзору реестра экспертов в области промышленной безопасности (далее соответственно - реестр экспертов, эксперты).</w:t>
      </w:r>
    </w:p>
    <w:p w:rsidR="009639D8" w:rsidRDefault="009639D8">
      <w:pPr>
        <w:pStyle w:val="ConsPlusNormal"/>
        <w:ind w:firstLine="540"/>
        <w:jc w:val="both"/>
      </w:pPr>
      <w:r>
        <w:t xml:space="preserve">2. </w:t>
      </w:r>
      <w:r w:rsidRPr="009639D8">
        <w:rPr>
          <w:color w:val="003300"/>
        </w:rPr>
        <w:t>Основанием для внесения сведений о заявителе в реестр экспертов</w:t>
      </w:r>
      <w:r>
        <w:rPr>
          <w:color w:val="003300"/>
        </w:rPr>
        <w:fldChar w:fldCharType="begin"/>
      </w:r>
      <w:r>
        <w:instrText xml:space="preserve"> XE "</w:instrText>
      </w:r>
      <w:r w:rsidRPr="006D014C">
        <w:instrText>Основание для внесения сведений о заявителе в реестр экспертов</w:instrText>
      </w:r>
      <w:r>
        <w:instrText xml:space="preserve">" </w:instrText>
      </w:r>
      <w:r>
        <w:rPr>
          <w:color w:val="003300"/>
        </w:rPr>
        <w:fldChar w:fldCharType="end"/>
      </w:r>
      <w:r>
        <w:t xml:space="preserve"> является </w:t>
      </w:r>
      <w:r w:rsidRPr="009639D8">
        <w:rPr>
          <w:color w:val="000080"/>
        </w:rPr>
        <w:t>приказ Ростехнадзора об аттестации заявителя. Ростехнадзор вносит сведения в реестр экспертов в течение 3 рабочих дней со дня принятия решения об аттестации заявителя</w:t>
      </w:r>
      <w:r>
        <w:t>.</w:t>
      </w:r>
    </w:p>
    <w:p w:rsidR="009639D8" w:rsidRDefault="009639D8">
      <w:pPr>
        <w:pStyle w:val="ConsPlusNormal"/>
        <w:ind w:firstLine="540"/>
        <w:jc w:val="both"/>
      </w:pPr>
      <w:r>
        <w:t>3. В реестр экспертов вносятся следующие сведения:</w:t>
      </w:r>
    </w:p>
    <w:p w:rsidR="009639D8" w:rsidRDefault="009639D8">
      <w:pPr>
        <w:pStyle w:val="ConsPlusNormal"/>
        <w:ind w:firstLine="540"/>
        <w:jc w:val="both"/>
      </w:pPr>
      <w:r>
        <w:t>а) фамилия, имя, отчество (при наличии) эксперта;</w:t>
      </w:r>
    </w:p>
    <w:p w:rsidR="009639D8" w:rsidRDefault="009639D8">
      <w:pPr>
        <w:pStyle w:val="ConsPlusNormal"/>
        <w:ind w:firstLine="540"/>
        <w:jc w:val="both"/>
      </w:pPr>
      <w:r>
        <w:t>б) область или области аттестации, в рамках которых эксперт может проводить экспертизу промышленной безопасности;</w:t>
      </w:r>
    </w:p>
    <w:p w:rsidR="009639D8" w:rsidRDefault="009639D8">
      <w:pPr>
        <w:pStyle w:val="ConsPlusNormal"/>
        <w:ind w:firstLine="540"/>
        <w:jc w:val="both"/>
      </w:pPr>
      <w:r>
        <w:t>в) категория эксперта;</w:t>
      </w:r>
    </w:p>
    <w:p w:rsidR="009639D8" w:rsidRDefault="009639D8">
      <w:pPr>
        <w:pStyle w:val="ConsPlusNormal"/>
        <w:ind w:firstLine="540"/>
        <w:jc w:val="both"/>
      </w:pPr>
      <w:r>
        <w:t>г) дата окончания срока действия квалификационного удостоверения;</w:t>
      </w:r>
    </w:p>
    <w:p w:rsidR="009639D8" w:rsidRDefault="009639D8">
      <w:pPr>
        <w:pStyle w:val="ConsPlusNormal"/>
        <w:ind w:firstLine="540"/>
        <w:jc w:val="both"/>
      </w:pPr>
      <w:r>
        <w:t>д) дополнительная информация.</w:t>
      </w:r>
    </w:p>
    <w:p w:rsidR="009639D8" w:rsidRDefault="009639D8">
      <w:pPr>
        <w:pStyle w:val="ConsPlusNormal"/>
        <w:jc w:val="both"/>
      </w:pPr>
      <w:r>
        <w:t xml:space="preserve">(п. 3 в ред. </w:t>
      </w:r>
      <w:r w:rsidRPr="009639D8">
        <w:t>Приказа</w:t>
      </w:r>
      <w:r>
        <w:t xml:space="preserve"> Ростехнадзора от 30.08.2016 N 366)</w:t>
      </w:r>
    </w:p>
    <w:p w:rsidR="009639D8" w:rsidRDefault="009639D8">
      <w:pPr>
        <w:pStyle w:val="ConsPlusNormal"/>
        <w:ind w:firstLine="540"/>
        <w:jc w:val="both"/>
      </w:pPr>
      <w:r>
        <w:t>4. Утратил силу. - </w:t>
      </w:r>
      <w:r w:rsidRPr="009639D8">
        <w:t>Приказ</w:t>
      </w:r>
      <w:r>
        <w:t xml:space="preserve"> Ростехнадзора от 30.08.2016 N 366.</w:t>
      </w:r>
    </w:p>
    <w:p w:rsidR="009639D8" w:rsidRDefault="009639D8">
      <w:pPr>
        <w:pStyle w:val="ConsPlusNormal"/>
        <w:ind w:firstLine="540"/>
        <w:jc w:val="both"/>
      </w:pPr>
      <w:r>
        <w:t xml:space="preserve">5. </w:t>
      </w:r>
      <w:r w:rsidRPr="009639D8">
        <w:rPr>
          <w:color w:val="003300"/>
        </w:rPr>
        <w:t>Внесение изменений в реестр экспертов</w:t>
      </w:r>
      <w:r>
        <w:rPr>
          <w:color w:val="003300"/>
        </w:rPr>
        <w:fldChar w:fldCharType="begin"/>
      </w:r>
      <w:r>
        <w:instrText xml:space="preserve"> XE "</w:instrText>
      </w:r>
      <w:r w:rsidRPr="001345D4">
        <w:instrText>Внесение изменений в реестр экспертов</w:instrText>
      </w:r>
      <w:r>
        <w:instrText xml:space="preserve">" </w:instrText>
      </w:r>
      <w:r>
        <w:rPr>
          <w:color w:val="003300"/>
        </w:rPr>
        <w:fldChar w:fldCharType="end"/>
      </w:r>
      <w:r>
        <w:t xml:space="preserve"> осуществляется в </w:t>
      </w:r>
      <w:r w:rsidRPr="009639D8">
        <w:rPr>
          <w:color w:val="000080"/>
        </w:rPr>
        <w:t>случае переоформления квалификационного удостоверения в течение 15 рабочих дней со дня получения заявления эксперта о переоформлении квалификационного удостоверения и о внесении изменений в реестр экспертов</w:t>
      </w:r>
      <w:r>
        <w:t>.</w:t>
      </w:r>
    </w:p>
    <w:p w:rsidR="009639D8" w:rsidRDefault="009639D8">
      <w:pPr>
        <w:pStyle w:val="ConsPlusNormal"/>
        <w:ind w:firstLine="540"/>
        <w:jc w:val="both"/>
      </w:pPr>
      <w:r>
        <w:t>6. Исключение сведений о физическом лице из реестра экспертов осуществляется в течение 3 рабочих дней со дня принятия соответствующего решения.</w:t>
      </w:r>
    </w:p>
    <w:p w:rsidR="009639D8" w:rsidRDefault="009639D8">
      <w:pPr>
        <w:pStyle w:val="ConsPlusNormal"/>
        <w:ind w:firstLine="540"/>
        <w:jc w:val="both"/>
      </w:pPr>
      <w:r>
        <w:t xml:space="preserve">7. Реестр экспертов ведется в электронном виде по рекомендуемому образцу согласно </w:t>
      </w:r>
      <w:r w:rsidRPr="009639D8">
        <w:t>приложению</w:t>
      </w:r>
      <w:r>
        <w:t xml:space="preserve"> к Требованиям.</w:t>
      </w:r>
    </w:p>
    <w:p w:rsidR="009639D8" w:rsidRDefault="009639D8">
      <w:pPr>
        <w:pStyle w:val="ConsPlusNormal"/>
        <w:ind w:firstLine="540"/>
        <w:jc w:val="both"/>
      </w:pPr>
      <w:r>
        <w:t>8. Удаление или редактирование внесенных в реестр экспертов сведений не допускается, за исключением редактирования записей в случае обнаружения в них технических ошибок.</w:t>
      </w:r>
    </w:p>
    <w:p w:rsidR="009639D8" w:rsidRDefault="009639D8">
      <w:pPr>
        <w:pStyle w:val="ConsPlusNormal"/>
        <w:ind w:firstLine="540"/>
        <w:jc w:val="both"/>
      </w:pPr>
      <w:r>
        <w:t xml:space="preserve">9. Формирование и ведение реестра экспертов осуществляются с соблюдением требований, установленных </w:t>
      </w:r>
      <w:r w:rsidRPr="009639D8">
        <w:t>законодательством</w:t>
      </w:r>
      <w:r>
        <w:t xml:space="preserve"> Российской Федерации в области информации, информационных технологий и защиты информации.</w:t>
      </w:r>
    </w:p>
    <w:p w:rsidR="009639D8" w:rsidRPr="009639D8" w:rsidRDefault="009639D8" w:rsidP="009639D8">
      <w:pPr>
        <w:pStyle w:val="ConsPlusNormal"/>
        <w:ind w:firstLine="540"/>
        <w:jc w:val="both"/>
      </w:pPr>
      <w:r>
        <w:t>10. Сведения, содержащиеся в реестре экспертов, размещаются на официальном сайте Федеральной службы по экологическому, технологическому и атомному надзору в информационно-телекоммуникационной сети "Интернет".</w:t>
      </w:r>
    </w:p>
    <w:p w:rsidR="009639D8" w:rsidRDefault="009639D8">
      <w:pPr>
        <w:rPr>
          <w:rFonts w:ascii="Calibri" w:eastAsia="Times New Roman" w:hAnsi="Calibri" w:cs="Calibri"/>
          <w:b/>
          <w:szCs w:val="20"/>
          <w:lang w:eastAsia="ru-RU"/>
        </w:rPr>
      </w:pPr>
      <w:r>
        <w:rPr>
          <w:b/>
        </w:rPr>
        <w:br w:type="page"/>
      </w:r>
    </w:p>
    <w:p w:rsidR="009639D8" w:rsidRPr="009639D8" w:rsidRDefault="009639D8" w:rsidP="009639D8">
      <w:pPr>
        <w:pStyle w:val="ConsPlusNormal"/>
        <w:jc w:val="right"/>
        <w:outlineLvl w:val="0"/>
        <w:rPr>
          <w:b/>
        </w:rPr>
      </w:pPr>
      <w:r w:rsidRPr="009639D8">
        <w:rPr>
          <w:b/>
        </w:rPr>
        <w:lastRenderedPageBreak/>
        <w:t>Приложение</w:t>
      </w:r>
    </w:p>
    <w:p w:rsidR="009639D8" w:rsidRDefault="009639D8">
      <w:pPr>
        <w:pStyle w:val="ConsPlusNormal"/>
        <w:jc w:val="right"/>
      </w:pPr>
      <w:r>
        <w:t>к Требованиям к формированию и ведению</w:t>
      </w:r>
    </w:p>
    <w:p w:rsidR="009639D8" w:rsidRDefault="009639D8">
      <w:pPr>
        <w:pStyle w:val="ConsPlusNormal"/>
        <w:jc w:val="right"/>
      </w:pPr>
      <w:r>
        <w:t>реестра экспертов в области промышленной</w:t>
      </w:r>
    </w:p>
    <w:p w:rsidR="009639D8" w:rsidRDefault="009639D8">
      <w:pPr>
        <w:pStyle w:val="ConsPlusNormal"/>
        <w:jc w:val="right"/>
      </w:pPr>
      <w:r>
        <w:t>безопасности, утвержденным приказом</w:t>
      </w:r>
    </w:p>
    <w:p w:rsidR="009639D8" w:rsidRDefault="009639D8">
      <w:pPr>
        <w:pStyle w:val="ConsPlusNormal"/>
        <w:jc w:val="right"/>
      </w:pPr>
      <w:r>
        <w:t>Федеральной службы по экологическому,</w:t>
      </w:r>
    </w:p>
    <w:p w:rsidR="009639D8" w:rsidRDefault="009639D8">
      <w:pPr>
        <w:pStyle w:val="ConsPlusNormal"/>
        <w:jc w:val="right"/>
      </w:pPr>
      <w:r>
        <w:t>технологическому и атомному надзору</w:t>
      </w:r>
    </w:p>
    <w:p w:rsidR="009639D8" w:rsidRDefault="009639D8">
      <w:pPr>
        <w:pStyle w:val="ConsPlusNormal"/>
        <w:jc w:val="right"/>
      </w:pPr>
      <w:r>
        <w:t>от 19 августа 2015 г. N 326</w:t>
      </w:r>
    </w:p>
    <w:p w:rsidR="009639D8" w:rsidRDefault="009639D8">
      <w:pPr>
        <w:pStyle w:val="ConsPlusNormal"/>
        <w:jc w:val="center"/>
      </w:pPr>
      <w:r>
        <w:t xml:space="preserve"> </w:t>
      </w:r>
    </w:p>
    <w:p w:rsidR="009639D8" w:rsidRPr="009639D8" w:rsidRDefault="009639D8" w:rsidP="009639D8">
      <w:pPr>
        <w:pStyle w:val="ConsPlusNormal"/>
        <w:jc w:val="center"/>
      </w:pPr>
      <w:r>
        <w:t xml:space="preserve">(в ред. </w:t>
      </w:r>
      <w:r w:rsidRPr="009639D8">
        <w:t>Приказа</w:t>
      </w:r>
      <w:r>
        <w:t xml:space="preserve"> Ростехнадзора от 30.08.2016 N 366)</w:t>
      </w:r>
    </w:p>
    <w:p w:rsidR="009639D8" w:rsidRDefault="009639D8">
      <w:pPr>
        <w:rPr>
          <w:rFonts w:ascii="Calibri" w:eastAsia="Times New Roman" w:hAnsi="Calibri" w:cs="Calibri"/>
          <w:b/>
          <w:szCs w:val="20"/>
          <w:lang w:eastAsia="ru-RU"/>
        </w:rPr>
      </w:pPr>
      <w:r>
        <w:rPr>
          <w:b/>
        </w:rPr>
        <w:br w:type="page"/>
      </w:r>
    </w:p>
    <w:p w:rsidR="009639D8" w:rsidRPr="009639D8" w:rsidRDefault="009639D8">
      <w:pPr>
        <w:pStyle w:val="ConsPlusNormal"/>
        <w:jc w:val="right"/>
        <w:rPr>
          <w:b/>
        </w:rPr>
      </w:pPr>
      <w:r w:rsidRPr="009639D8">
        <w:rPr>
          <w:b/>
        </w:rPr>
        <w:lastRenderedPageBreak/>
        <w:t>Рекомендуемый образец</w:t>
      </w:r>
    </w:p>
    <w:p w:rsidR="009639D8" w:rsidRDefault="009639D8">
      <w:pPr>
        <w:pStyle w:val="ConsPlusNormal"/>
        <w:jc w:val="both"/>
      </w:pPr>
    </w:p>
    <w:p w:rsidR="009639D8" w:rsidRDefault="009639D8" w:rsidP="009639D8">
      <w:pPr>
        <w:pStyle w:val="ConsPlusNormal"/>
        <w:keepNext/>
        <w:keepLines/>
        <w:widowControl/>
        <w:jc w:val="center"/>
        <w:outlineLvl w:val="0"/>
      </w:pPr>
      <w:r>
        <w:t xml:space="preserve">Реестр экспертов в области промышленной безопасности </w:t>
      </w:r>
    </w:p>
    <w:p w:rsidR="009639D8" w:rsidRDefault="009639D8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2891"/>
        <w:gridCol w:w="1267"/>
        <w:gridCol w:w="1848"/>
        <w:gridCol w:w="1191"/>
      </w:tblGrid>
      <w:tr w:rsidR="009639D8">
        <w:tc>
          <w:tcPr>
            <w:tcW w:w="1928" w:type="dxa"/>
          </w:tcPr>
          <w:p w:rsidR="009639D8" w:rsidRDefault="009639D8">
            <w:pPr>
              <w:pStyle w:val="ConsPlusNormal"/>
              <w:jc w:val="center"/>
            </w:pPr>
            <w:r>
              <w:t>Фамилия, имя, отчество (при наличии) эксперта</w:t>
            </w:r>
          </w:p>
        </w:tc>
        <w:tc>
          <w:tcPr>
            <w:tcW w:w="2891" w:type="dxa"/>
          </w:tcPr>
          <w:p w:rsidR="009639D8" w:rsidRDefault="009639D8">
            <w:pPr>
              <w:pStyle w:val="ConsPlusNormal"/>
              <w:jc w:val="center"/>
            </w:pPr>
            <w:r>
              <w:t>Область или области аттестации, в рамках которых эксперт может проводить экспертизу промышленной безопасности</w:t>
            </w:r>
          </w:p>
        </w:tc>
        <w:tc>
          <w:tcPr>
            <w:tcW w:w="1267" w:type="dxa"/>
          </w:tcPr>
          <w:p w:rsidR="009639D8" w:rsidRDefault="009639D8">
            <w:pPr>
              <w:pStyle w:val="ConsPlusNormal"/>
              <w:jc w:val="center"/>
            </w:pPr>
            <w:r>
              <w:t>Категория эксперта</w:t>
            </w:r>
          </w:p>
        </w:tc>
        <w:tc>
          <w:tcPr>
            <w:tcW w:w="1848" w:type="dxa"/>
          </w:tcPr>
          <w:p w:rsidR="009639D8" w:rsidRDefault="009639D8">
            <w:pPr>
              <w:pStyle w:val="ConsPlusNormal"/>
              <w:jc w:val="center"/>
            </w:pPr>
            <w:r>
              <w:t>Дата окончания срока действия квалификационного удостоверения</w:t>
            </w:r>
          </w:p>
        </w:tc>
        <w:tc>
          <w:tcPr>
            <w:tcW w:w="1191" w:type="dxa"/>
          </w:tcPr>
          <w:p w:rsidR="009639D8" w:rsidRDefault="009639D8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9639D8">
        <w:tc>
          <w:tcPr>
            <w:tcW w:w="1928" w:type="dxa"/>
          </w:tcPr>
          <w:p w:rsidR="009639D8" w:rsidRDefault="009639D8">
            <w:pPr>
              <w:pStyle w:val="ConsPlusNormal"/>
            </w:pPr>
          </w:p>
        </w:tc>
        <w:tc>
          <w:tcPr>
            <w:tcW w:w="2891" w:type="dxa"/>
          </w:tcPr>
          <w:p w:rsidR="009639D8" w:rsidRDefault="009639D8">
            <w:pPr>
              <w:pStyle w:val="ConsPlusNormal"/>
            </w:pPr>
          </w:p>
        </w:tc>
        <w:tc>
          <w:tcPr>
            <w:tcW w:w="1267" w:type="dxa"/>
          </w:tcPr>
          <w:p w:rsidR="009639D8" w:rsidRDefault="009639D8">
            <w:pPr>
              <w:pStyle w:val="ConsPlusNormal"/>
            </w:pPr>
          </w:p>
        </w:tc>
        <w:tc>
          <w:tcPr>
            <w:tcW w:w="1848" w:type="dxa"/>
          </w:tcPr>
          <w:p w:rsidR="009639D8" w:rsidRDefault="009639D8">
            <w:pPr>
              <w:pStyle w:val="ConsPlusNormal"/>
            </w:pPr>
          </w:p>
        </w:tc>
        <w:tc>
          <w:tcPr>
            <w:tcW w:w="1191" w:type="dxa"/>
          </w:tcPr>
          <w:p w:rsidR="009639D8" w:rsidRDefault="009639D8">
            <w:pPr>
              <w:pStyle w:val="ConsPlusNormal"/>
            </w:pPr>
          </w:p>
        </w:tc>
      </w:tr>
      <w:tr w:rsidR="009639D8">
        <w:tc>
          <w:tcPr>
            <w:tcW w:w="1928" w:type="dxa"/>
          </w:tcPr>
          <w:p w:rsidR="009639D8" w:rsidRDefault="009639D8">
            <w:pPr>
              <w:pStyle w:val="ConsPlusNormal"/>
            </w:pPr>
          </w:p>
        </w:tc>
        <w:tc>
          <w:tcPr>
            <w:tcW w:w="2891" w:type="dxa"/>
          </w:tcPr>
          <w:p w:rsidR="009639D8" w:rsidRDefault="009639D8">
            <w:pPr>
              <w:pStyle w:val="ConsPlusNormal"/>
            </w:pPr>
          </w:p>
        </w:tc>
        <w:tc>
          <w:tcPr>
            <w:tcW w:w="1267" w:type="dxa"/>
          </w:tcPr>
          <w:p w:rsidR="009639D8" w:rsidRDefault="009639D8">
            <w:pPr>
              <w:pStyle w:val="ConsPlusNormal"/>
            </w:pPr>
          </w:p>
        </w:tc>
        <w:tc>
          <w:tcPr>
            <w:tcW w:w="1848" w:type="dxa"/>
          </w:tcPr>
          <w:p w:rsidR="009639D8" w:rsidRDefault="009639D8">
            <w:pPr>
              <w:pStyle w:val="ConsPlusNormal"/>
            </w:pPr>
          </w:p>
        </w:tc>
        <w:tc>
          <w:tcPr>
            <w:tcW w:w="1191" w:type="dxa"/>
          </w:tcPr>
          <w:p w:rsidR="009639D8" w:rsidRDefault="009639D8">
            <w:pPr>
              <w:pStyle w:val="ConsPlusNormal"/>
            </w:pPr>
          </w:p>
        </w:tc>
      </w:tr>
    </w:tbl>
    <w:p w:rsidR="009639D8" w:rsidRDefault="009639D8">
      <w:pPr>
        <w:pStyle w:val="ConsPlusNormal"/>
        <w:jc w:val="both"/>
      </w:pPr>
    </w:p>
    <w:p w:rsidR="009639D8" w:rsidRDefault="009639D8">
      <w:pPr>
        <w:pStyle w:val="ConsPlusNormal"/>
        <w:jc w:val="both"/>
      </w:pPr>
    </w:p>
    <w:p w:rsidR="009639D8" w:rsidRDefault="009639D8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9639D8" w:rsidRDefault="009639D8">
      <w:bookmarkStart w:id="1" w:name="Оглавление"/>
      <w:bookmarkEnd w:id="1"/>
      <w:r>
        <w:br w:type="page"/>
      </w:r>
    </w:p>
    <w:p w:rsidR="000677AB" w:rsidRDefault="009639D8">
      <w:hyperlink w:anchor="Начало" w:history="1">
        <w:r>
          <w:rPr>
            <w:rStyle w:val="a3"/>
          </w:rPr>
          <w:t>↑ в начало ↑</w:t>
        </w:r>
      </w:hyperlink>
    </w:p>
    <w:p w:rsidR="009639D8" w:rsidRDefault="009639D8" w:rsidP="009639D8">
      <w:pPr>
        <w:rPr>
          <w:noProof/>
        </w:rPr>
      </w:pPr>
      <w:r>
        <w:rPr>
          <w:b/>
          <w:color w:val="008000"/>
          <w:sz w:val="28"/>
        </w:rPr>
        <w:t>Предметный указатель:</w:t>
      </w:r>
      <w:r>
        <w:rPr>
          <w:b/>
          <w:color w:val="008000"/>
          <w:sz w:val="28"/>
        </w:rPr>
        <w:fldChar w:fldCharType="begin"/>
      </w:r>
      <w:r>
        <w:rPr>
          <w:b/>
          <w:color w:val="008000"/>
          <w:sz w:val="28"/>
        </w:rPr>
        <w:instrText xml:space="preserve"> INDEX \e "</w:instrText>
      </w:r>
      <w:r>
        <w:rPr>
          <w:b/>
          <w:color w:val="008000"/>
          <w:sz w:val="28"/>
        </w:rPr>
        <w:tab/>
        <w:instrText xml:space="preserve">" \c "1" \h "A" \z "1049"  </w:instrText>
      </w:r>
      <w:r>
        <w:rPr>
          <w:b/>
          <w:color w:val="008000"/>
          <w:sz w:val="28"/>
        </w:rPr>
        <w:fldChar w:fldCharType="separate"/>
      </w:r>
    </w:p>
    <w:p w:rsidR="009639D8" w:rsidRDefault="009639D8" w:rsidP="009639D8">
      <w:pPr>
        <w:rPr>
          <w:b/>
          <w:noProof/>
          <w:color w:val="008000"/>
          <w:sz w:val="28"/>
        </w:rPr>
        <w:sectPr w:rsidR="009639D8" w:rsidSect="009639D8">
          <w:footerReference w:type="even" r:id="rId6"/>
          <w:footerReference w:type="default" r:id="rId7"/>
          <w:pgSz w:w="11905" w:h="16838" w:code="9"/>
          <w:pgMar w:top="720" w:right="720" w:bottom="720" w:left="720" w:header="283" w:footer="283" w:gutter="0"/>
          <w:cols w:space="708"/>
          <w:titlePg/>
          <w:docGrid w:linePitch="299"/>
        </w:sectPr>
      </w:pPr>
    </w:p>
    <w:p w:rsidR="009639D8" w:rsidRDefault="009639D8">
      <w:pPr>
        <w:pStyle w:val="a9"/>
        <w:keepNext/>
        <w:tabs>
          <w:tab w:val="right" w:leader="dot" w:pos="1045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В</w:t>
      </w:r>
    </w:p>
    <w:p w:rsidR="009639D8" w:rsidRDefault="009639D8">
      <w:pPr>
        <w:pStyle w:val="1"/>
        <w:tabs>
          <w:tab w:val="right" w:leader="dot" w:pos="10455"/>
        </w:tabs>
        <w:rPr>
          <w:noProof/>
        </w:rPr>
      </w:pPr>
      <w:r>
        <w:rPr>
          <w:noProof/>
        </w:rPr>
        <w:t>Внесение изменений в реестр экспертов</w:t>
      </w:r>
      <w:r>
        <w:rPr>
          <w:noProof/>
        </w:rPr>
        <w:tab/>
        <w:t>2</w:t>
      </w:r>
    </w:p>
    <w:p w:rsidR="009639D8" w:rsidRDefault="009639D8">
      <w:pPr>
        <w:pStyle w:val="a9"/>
        <w:keepNext/>
        <w:tabs>
          <w:tab w:val="right" w:leader="dot" w:pos="1045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О</w:t>
      </w:r>
    </w:p>
    <w:p w:rsidR="009639D8" w:rsidRDefault="009639D8">
      <w:pPr>
        <w:pStyle w:val="1"/>
        <w:tabs>
          <w:tab w:val="right" w:leader="dot" w:pos="10455"/>
        </w:tabs>
        <w:rPr>
          <w:noProof/>
        </w:rPr>
      </w:pPr>
      <w:r>
        <w:rPr>
          <w:noProof/>
        </w:rPr>
        <w:t>Основание для внесения сведений о заявителе в реестр экспертов</w:t>
      </w:r>
      <w:r>
        <w:rPr>
          <w:noProof/>
        </w:rPr>
        <w:tab/>
        <w:t>2</w:t>
      </w:r>
    </w:p>
    <w:p w:rsidR="009639D8" w:rsidRDefault="009639D8" w:rsidP="009639D8">
      <w:pPr>
        <w:rPr>
          <w:b/>
          <w:noProof/>
          <w:color w:val="008000"/>
          <w:sz w:val="28"/>
        </w:rPr>
        <w:sectPr w:rsidR="009639D8" w:rsidSect="009639D8">
          <w:type w:val="continuous"/>
          <w:pgSz w:w="11905" w:h="16838" w:code="9"/>
          <w:pgMar w:top="720" w:right="720" w:bottom="720" w:left="720" w:header="283" w:footer="283" w:gutter="0"/>
          <w:cols w:space="720"/>
          <w:titlePg/>
          <w:docGrid w:linePitch="299"/>
        </w:sectPr>
      </w:pPr>
    </w:p>
    <w:p w:rsidR="009639D8" w:rsidRDefault="009639D8" w:rsidP="009639D8">
      <w:pPr>
        <w:rPr>
          <w:b/>
          <w:color w:val="008000"/>
          <w:sz w:val="28"/>
        </w:rPr>
      </w:pPr>
      <w:r>
        <w:rPr>
          <w:b/>
          <w:color w:val="008000"/>
          <w:sz w:val="28"/>
        </w:rPr>
        <w:fldChar w:fldCharType="end"/>
      </w:r>
    </w:p>
    <w:p w:rsidR="009639D8" w:rsidRDefault="009639D8" w:rsidP="009639D8">
      <w:pPr>
        <w:rPr>
          <w:b/>
          <w:color w:val="008000"/>
          <w:sz w:val="28"/>
        </w:rPr>
      </w:pPr>
    </w:p>
    <w:p w:rsidR="009639D8" w:rsidRDefault="009639D8" w:rsidP="009639D8">
      <w:pPr>
        <w:rPr>
          <w:b/>
          <w:color w:val="008000"/>
          <w:sz w:val="28"/>
        </w:rPr>
      </w:pPr>
      <w:hyperlink w:anchor="Начало" w:history="1">
        <w:r>
          <w:rPr>
            <w:rStyle w:val="a3"/>
          </w:rPr>
          <w:t>↑ в начало ↑</w:t>
        </w:r>
      </w:hyperlink>
    </w:p>
    <w:p w:rsidR="009639D8" w:rsidRDefault="009639D8">
      <w:pPr>
        <w:rPr>
          <w:b/>
          <w:color w:val="008000"/>
          <w:sz w:val="28"/>
        </w:rPr>
      </w:pPr>
      <w:r>
        <w:rPr>
          <w:b/>
          <w:color w:val="008000"/>
          <w:sz w:val="28"/>
        </w:rPr>
        <w:br w:type="page"/>
      </w:r>
    </w:p>
    <w:p w:rsidR="009639D8" w:rsidRDefault="009639D8" w:rsidP="009639D8">
      <w:pPr>
        <w:rPr>
          <w:b/>
          <w:color w:val="008000"/>
          <w:sz w:val="28"/>
        </w:rPr>
      </w:pPr>
      <w:hyperlink w:anchor="Начало" w:history="1">
        <w:r>
          <w:rPr>
            <w:rStyle w:val="a3"/>
          </w:rPr>
          <w:t>↑ в начало ↑</w:t>
        </w:r>
      </w:hyperlink>
    </w:p>
    <w:p w:rsidR="009639D8" w:rsidRDefault="009639D8">
      <w:pPr>
        <w:rPr>
          <w:b/>
          <w:color w:val="008000"/>
          <w:sz w:val="28"/>
        </w:rPr>
      </w:pPr>
      <w:r>
        <w:rPr>
          <w:b/>
          <w:color w:val="008000"/>
          <w:sz w:val="28"/>
        </w:rPr>
        <w:br w:type="page"/>
      </w:r>
    </w:p>
    <w:p w:rsidR="009639D8" w:rsidRDefault="009639D8" w:rsidP="009639D8">
      <w:pPr>
        <w:rPr>
          <w:b/>
          <w:color w:val="008000"/>
          <w:sz w:val="28"/>
        </w:rPr>
        <w:sectPr w:rsidR="009639D8" w:rsidSect="009639D8">
          <w:type w:val="continuous"/>
          <w:pgSz w:w="11905" w:h="16838" w:code="9"/>
          <w:pgMar w:top="720" w:right="720" w:bottom="720" w:left="720" w:header="283" w:footer="283" w:gutter="0"/>
          <w:cols w:space="708"/>
          <w:titlePg/>
          <w:docGrid w:linePitch="299"/>
        </w:sectPr>
      </w:pPr>
    </w:p>
    <w:p w:rsidR="009639D8" w:rsidRDefault="009639D8" w:rsidP="009639D8">
      <w:pPr>
        <w:rPr>
          <w:b/>
          <w:color w:val="008000"/>
          <w:sz w:val="28"/>
        </w:rPr>
      </w:pPr>
      <w:r>
        <w:rPr>
          <w:b/>
          <w:noProof/>
          <w:color w:val="008000"/>
          <w:sz w:val="28"/>
          <w:lang w:eastAsia="ru-RU"/>
        </w:rPr>
        <w:drawing>
          <wp:inline distT="0" distB="0" distL="0" distR="0">
            <wp:extent cx="6645275" cy="9396730"/>
            <wp:effectExtent l="0" t="0" r="3175" b="0"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9D8" w:rsidRPr="009639D8" w:rsidRDefault="009639D8" w:rsidP="009639D8">
      <w:pPr>
        <w:jc w:val="right"/>
        <w:rPr>
          <w:b/>
          <w:color w:val="008000"/>
          <w:sz w:val="16"/>
        </w:rPr>
      </w:pPr>
      <w:bookmarkStart w:id="2" w:name="_GoBack"/>
      <w:r w:rsidRPr="009639D8">
        <w:rPr>
          <w:b/>
          <w:color w:val="008000"/>
          <w:sz w:val="16"/>
        </w:rPr>
        <w:t>23.02.2020</w:t>
      </w:r>
      <w:bookmarkEnd w:id="2"/>
    </w:p>
    <w:sectPr w:rsidR="009639D8" w:rsidRPr="009639D8" w:rsidSect="009639D8">
      <w:pgSz w:w="11905" w:h="16838" w:code="9"/>
      <w:pgMar w:top="720" w:right="720" w:bottom="720" w:left="720" w:header="283" w:footer="283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9D8" w:rsidRDefault="009639D8" w:rsidP="009639D8">
      <w:pPr>
        <w:spacing w:after="0" w:line="240" w:lineRule="auto"/>
      </w:pPr>
      <w:r>
        <w:separator/>
      </w:r>
    </w:p>
  </w:endnote>
  <w:endnote w:type="continuationSeparator" w:id="0">
    <w:p w:rsidR="009639D8" w:rsidRDefault="009639D8" w:rsidP="00963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9D8" w:rsidRDefault="009639D8" w:rsidP="0035787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>
      <w:rPr>
        <w:rStyle w:val="a8"/>
        <w:noProof/>
      </w:rPr>
      <w:t>6</w:t>
    </w:r>
    <w:r>
      <w:rPr>
        <w:rStyle w:val="a8"/>
      </w:rPr>
      <w:fldChar w:fldCharType="end"/>
    </w:r>
  </w:p>
  <w:p w:rsidR="009639D8" w:rsidRDefault="009639D8" w:rsidP="009639D8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9D8" w:rsidRDefault="009639D8" w:rsidP="0035787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>
      <w:rPr>
        <w:rStyle w:val="a8"/>
        <w:noProof/>
      </w:rPr>
      <w:t>6</w:t>
    </w:r>
    <w:r>
      <w:rPr>
        <w:rStyle w:val="a8"/>
      </w:rPr>
      <w:fldChar w:fldCharType="end"/>
    </w:r>
  </w:p>
  <w:p w:rsidR="009639D8" w:rsidRDefault="009639D8" w:rsidP="009639D8">
    <w:pPr>
      <w:pStyle w:val="a6"/>
      <w:ind w:right="360"/>
    </w:pPr>
    <w:r>
      <w:t xml:space="preserve"> </w:t>
    </w:r>
    <w:hyperlink w:anchor="Оглавление" w:history="1">
      <w:r>
        <w:rPr>
          <w:rStyle w:val="a3"/>
        </w:rPr>
        <w:t>↓</w:t>
      </w:r>
    </w:hyperlink>
    <w:r>
      <w:tab/>
    </w:r>
    <w:hyperlink r:id="rId1" w:history="1">
      <w:r>
        <w:rPr>
          <w:rStyle w:val="a3"/>
        </w:rPr>
        <w:t>на сайт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9D8" w:rsidRDefault="009639D8" w:rsidP="009639D8">
      <w:pPr>
        <w:spacing w:after="0" w:line="240" w:lineRule="auto"/>
      </w:pPr>
      <w:r>
        <w:separator/>
      </w:r>
    </w:p>
  </w:footnote>
  <w:footnote w:type="continuationSeparator" w:id="0">
    <w:p w:rsidR="009639D8" w:rsidRDefault="009639D8" w:rsidP="009639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D8"/>
    <w:rsid w:val="00060B6B"/>
    <w:rsid w:val="000677AB"/>
    <w:rsid w:val="00120673"/>
    <w:rsid w:val="004A6348"/>
    <w:rsid w:val="004C214E"/>
    <w:rsid w:val="005461D4"/>
    <w:rsid w:val="009639D8"/>
    <w:rsid w:val="00B7698D"/>
    <w:rsid w:val="00CF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51020"/>
  <w15:chartTrackingRefBased/>
  <w15:docId w15:val="{C93965E1-05FD-496D-BBFF-9D9EB78E0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39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639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639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9639D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63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39D8"/>
  </w:style>
  <w:style w:type="paragraph" w:styleId="a6">
    <w:name w:val="footer"/>
    <w:basedOn w:val="a"/>
    <w:link w:val="a7"/>
    <w:uiPriority w:val="99"/>
    <w:unhideWhenUsed/>
    <w:rsid w:val="00963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39D8"/>
  </w:style>
  <w:style w:type="character" w:styleId="a8">
    <w:name w:val="page number"/>
    <w:basedOn w:val="a0"/>
    <w:uiPriority w:val="99"/>
    <w:semiHidden/>
    <w:unhideWhenUsed/>
    <w:rsid w:val="009639D8"/>
  </w:style>
  <w:style w:type="paragraph" w:styleId="1">
    <w:name w:val="index 1"/>
    <w:basedOn w:val="a"/>
    <w:next w:val="a"/>
    <w:autoRedefine/>
    <w:uiPriority w:val="99"/>
    <w:semiHidden/>
    <w:unhideWhenUsed/>
    <w:rsid w:val="009639D8"/>
    <w:pPr>
      <w:spacing w:after="0" w:line="240" w:lineRule="auto"/>
      <w:ind w:left="220" w:hanging="220"/>
    </w:pPr>
  </w:style>
  <w:style w:type="paragraph" w:styleId="a9">
    <w:name w:val="index heading"/>
    <w:basedOn w:val="a"/>
    <w:next w:val="1"/>
    <w:uiPriority w:val="99"/>
    <w:semiHidden/>
    <w:unhideWhenUsed/>
    <w:rsid w:val="009639D8"/>
    <w:rPr>
      <w:rFonts w:asciiTheme="majorHAnsi" w:eastAsiaTheme="majorEastAsia" w:hAnsiTheme="majorHAnsi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k-expert.ru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k-exper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563</Words>
  <Characters>3833</Characters>
  <Application>Microsoft Office Word</Application>
  <DocSecurity>0</DocSecurity>
  <Lines>139</Lines>
  <Paragraphs>65</Paragraphs>
  <ScaleCrop>false</ScaleCrop>
  <Manager>К.М.Б.</Manager>
  <Company>TKE</Company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19.08.2015 N326 ОБ УТВЕРЖДЕНИИ ТРЕБОВАНИЙ К ФОРМИРОВАНИЮ И ВЕДЕНИЮ РЕЕСТРА ЭКСПЕРТОВ В ОБЛАСТИ ПРОМЫШЛЕННОЙ БЕЗОПАСНОСТИ</dc:title>
  <dc:subject>ПРИКАЗ 19.08.2015 N326 ОБ УТВЕРЖДЕНИИ ТРЕБОВАНИЙ К ФОРМИРОВАНИЮ И ВЕДЕНИЮ РЕЕСТРА ЭКСПЕРТОВ В ОБЛАСТИ ПРОМЫШЛЕННОЙ БЕЗОПАСНОСТИ</dc:subject>
  <dc:creator>К.М.Б. &amp; FURDUS.RU</dc:creator>
  <cp:keywords>Внесение изменений в реестр экспертов, Основание для внесения сведений о заявителе в реестр экспертов</cp:keywords>
  <dc:description>https://tk-expert.ru</dc:description>
  <cp:lastModifiedBy>Максим Кузнецов</cp:lastModifiedBy>
  <cp:revision>1</cp:revision>
  <dcterms:created xsi:type="dcterms:W3CDTF">2020-02-23T14:27:00Z</dcterms:created>
  <dcterms:modified xsi:type="dcterms:W3CDTF">2020-02-23T14:28:00Z</dcterms:modified>
  <cp:category>НТД</cp:category>
</cp:coreProperties>
</file>